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Specific facilities provided for women in terms of: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a. Safety and security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b. Counselling 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c. Common Rooms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Dharmendrasinhji Arts College, Rajkot shows gender sensitivity in providing facilities such as: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Safety and security 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Safety norms are strictly followed by Dharmendrasinhji Arts College, Rajkot.</w:t>
      </w:r>
    </w:p>
    <w:p w:rsidR="00000000" w:rsidDel="00000000" w:rsidP="00000000" w:rsidRDefault="00000000" w:rsidRPr="00000000" w14:paraId="00000009">
      <w:pPr>
        <w:spacing w:after="240" w:before="240" w:lineRule="auto"/>
        <w:ind w:firstLine="720"/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613400" cy="1914525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>
          <w:b w:val="1"/>
          <w:sz w:val="28"/>
          <w:szCs w:val="28"/>
          <w:rtl w:val="0"/>
        </w:rPr>
        <w:t xml:space="preserve">Fire Extinguisher 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029325" cy="1799682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799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Safety and Security 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Safety and security</w:t>
      </w:r>
      <w:r w:rsidDel="00000000" w:rsidR="00000000" w:rsidRPr="00000000">
        <w:rPr>
          <w:sz w:val="28"/>
          <w:szCs w:val="28"/>
          <w:rtl w:val="0"/>
        </w:rPr>
        <w:t xml:space="preserve"> of girls is monitored on the corridors of both the floors of the building, classrooms, playground and library.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524500" cy="2683867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683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ind w:left="720" w:firstLine="72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Security Personnel at the entrance of the college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There are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5 security personnel </w:t>
      </w:r>
      <w:r w:rsidDel="00000000" w:rsidR="00000000" w:rsidRPr="00000000">
        <w:rPr>
          <w:sz w:val="28"/>
          <w:szCs w:val="28"/>
          <w:rtl w:val="0"/>
        </w:rPr>
        <w:t xml:space="preserve">who safeguard the entire campus. Girl students and all the other females are highly secured under the existing security system. 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384800" cy="2314575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ID Cards given to the students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ID cards are issued </w:t>
      </w:r>
      <w:r w:rsidDel="00000000" w:rsidR="00000000" w:rsidRPr="00000000">
        <w:rPr>
          <w:sz w:val="28"/>
          <w:szCs w:val="28"/>
          <w:rtl w:val="0"/>
        </w:rPr>
        <w:t xml:space="preserve">to the students and staff to prevent the entry of outsiders into the college premises.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Counselling: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Our college has formed The Grievance Redressal and Appraisal Committee to ensure a fair, impartial and consistent way for redressal of various issues faced in the college.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153025" cy="1946244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946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Counselling of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Our college has implemented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a Mentor System.</w:t>
      </w:r>
      <w:r w:rsidDel="00000000" w:rsidR="00000000" w:rsidRPr="00000000">
        <w:rPr>
          <w:sz w:val="28"/>
          <w:szCs w:val="28"/>
          <w:rtl w:val="0"/>
        </w:rPr>
        <w:t xml:space="preserve"> The prime objective to implement a Mentor System is to keep the effective mentoring and welfare of the students; a group(main subject) 40 students are attached to a faculty member preferably who engages the particular class. 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This method  improves the bond between students and mentors.  Special focus is paid to slow learners identified through counselling. 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667000" cy="17653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400300" cy="1743075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Students are encouraged to participate in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co-curricular and 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extracurricular activities.  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importance is given for overall development of students through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bridge courses,</w:t>
      </w:r>
      <w:r w:rsidDel="00000000" w:rsidR="00000000" w:rsidRPr="00000000">
        <w:rPr>
          <w:sz w:val="28"/>
          <w:szCs w:val="28"/>
          <w:rtl w:val="0"/>
        </w:rPr>
        <w:t xml:space="preserve"> co-curricular and extra-curricular activities. 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029200" cy="2336598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36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Dr. Rushiraj Waghela, an Assistant Professor of English from Thakor Shree Mulavaji Arts College, Kotada Sagani was invited on 20/03/2021 for Career Counselling Session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Career Counselling Talks </w:t>
      </w:r>
      <w:r w:rsidDel="00000000" w:rsidR="00000000" w:rsidRPr="00000000">
        <w:rPr>
          <w:sz w:val="28"/>
          <w:szCs w:val="28"/>
          <w:rtl w:val="0"/>
        </w:rPr>
        <w:t xml:space="preserve">are also organised every year in college for undergraduates’ further progress. In year 2020, the career Counselling talks were digitally organised,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Common room 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876800" cy="2961548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61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2466730" cy="187653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730" cy="1876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2457450" cy="1866795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66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2743200" cy="196204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2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2711450" cy="195262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2362200" cy="215265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2247900" cy="2162175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Separate Common room is provided for girls. A Girls’ Room  is provided with necessary facilities like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first aid box, rest room, cots, mirror, chair, table, washroom, washbasin, dustbin</w:t>
      </w:r>
      <w:r w:rsidDel="00000000" w:rsidR="00000000" w:rsidRPr="00000000">
        <w:rPr>
          <w:sz w:val="28"/>
          <w:szCs w:val="28"/>
          <w:rtl w:val="0"/>
        </w:rPr>
        <w:t xml:space="preserve"> etc.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image" Target="media/image1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3.png"/><Relationship Id="rId18" Type="http://schemas.openxmlformats.org/officeDocument/2006/relationships/image" Target="media/image11.png"/><Relationship Id="rId7" Type="http://schemas.openxmlformats.org/officeDocument/2006/relationships/image" Target="media/image10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